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541067">
        <w:trPr>
          <w:trHeight w:val="1304"/>
        </w:trPr>
        <w:tc>
          <w:tcPr>
            <w:tcW w:w="2902" w:type="dxa"/>
          </w:tcPr>
          <w:p w:rsidR="00541067" w:rsidRDefault="00541067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41067" w:rsidRDefault="00541067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6EE7" w:rsidRPr="00B26EE7" w:rsidRDefault="00B26EE7" w:rsidP="00B26EE7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B26EE7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B26EE7" w:rsidRPr="00B26EE7" w:rsidRDefault="00B26EE7" w:rsidP="00B26EE7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B26EE7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постановлением Администрации городского округа Щёлково </w:t>
            </w:r>
          </w:p>
          <w:p w:rsidR="00541067" w:rsidRDefault="00B26EE7">
            <w:pPr>
              <w:spacing w:after="0" w:line="276" w:lineRule="auto"/>
              <w:ind w:left="0" w:firstLine="0"/>
              <w:jc w:val="left"/>
            </w:pPr>
            <w:r w:rsidRPr="00B26EE7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от_______________№____________</w:t>
            </w:r>
          </w:p>
          <w:p w:rsidR="00541067" w:rsidRDefault="0041204B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541067" w:rsidRDefault="00541067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541067" w:rsidRDefault="00B26EE7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41204B">
        <w:rPr>
          <w:rFonts w:ascii="Times New Roman" w:hAnsi="Times New Roman"/>
        </w:rPr>
        <w:t>дминистративн</w:t>
      </w:r>
      <w:r>
        <w:rPr>
          <w:rFonts w:ascii="Times New Roman" w:hAnsi="Times New Roman"/>
        </w:rPr>
        <w:t>ый</w:t>
      </w:r>
      <w:r w:rsidR="0041204B">
        <w:rPr>
          <w:rFonts w:ascii="Times New Roman" w:hAnsi="Times New Roman"/>
        </w:rPr>
        <w:t xml:space="preserve"> регламент предоставления</w:t>
      </w:r>
    </w:p>
    <w:p w:rsidR="00541067" w:rsidRDefault="0041204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</w:t>
      </w:r>
      <w:r>
        <w:rPr>
          <w:sz w:val="28"/>
          <w:szCs w:val="28"/>
        </w:rPr>
        <w:lastRenderedPageBreak/>
        <w:t>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FC1420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BD4ABF">
        <w:rPr>
          <w:rStyle w:val="20"/>
          <w:b w:val="0"/>
          <w:sz w:val="28"/>
          <w:szCs w:val="28"/>
          <w:lang w:eastAsia="en-US" w:bidi="ar-SA"/>
        </w:rPr>
        <w:t xml:space="preserve">городского округа Щёлково Московской области </w:t>
      </w:r>
      <w:r>
        <w:rPr>
          <w:sz w:val="28"/>
          <w:szCs w:val="28"/>
        </w:rP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Модуль «Цифровизация и настройки процессов»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ГИС ГМП ⁠–⁠ Государственная информационная система государственных и муниципальных платежей.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МФЦ ⁠–⁠ многофункциональный центр предоставления государственных и муниципальных услуг в 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1.2.9. Учредитель МФЦ ⁠–⁠ орган местного самоуправления муниципального образования Московской области, являющийся учредителем 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FC1420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FC142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Услуга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</w:t>
      </w:r>
      <w:r>
        <w:rPr>
          <w:sz w:val="28"/>
          <w:szCs w:val="28"/>
        </w:rPr>
        <w:lastRenderedPageBreak/>
        <w:t>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541067" w:rsidRDefault="00541067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 является Администрация </w:t>
      </w:r>
      <w:r w:rsidR="00BD4ABF">
        <w:rPr>
          <w:rStyle w:val="20"/>
          <w:b w:val="0"/>
          <w:sz w:val="28"/>
          <w:szCs w:val="28"/>
        </w:rPr>
        <w:t>городского округа Щёлково</w:t>
      </w:r>
      <w:r>
        <w:rPr>
          <w:rStyle w:val="20"/>
          <w:b w:val="0"/>
          <w:sz w:val="28"/>
          <w:szCs w:val="28"/>
        </w:rPr>
        <w:t>.</w:t>
      </w:r>
      <w:bookmarkStart w:id="4" w:name="_Toc127216082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осуществляют структурные подразделения Администрации </w:t>
      </w:r>
      <w:r w:rsidR="00BD4ABF" w:rsidRPr="00BD4ABF">
        <w:rPr>
          <w:sz w:val="28"/>
          <w:szCs w:val="28"/>
        </w:rPr>
        <w:t xml:space="preserve">городского округа Щёлково </w:t>
      </w:r>
      <w:r>
        <w:rPr>
          <w:sz w:val="28"/>
          <w:szCs w:val="28"/>
        </w:rPr>
        <w:t>– </w:t>
      </w:r>
      <w:r w:rsidR="00BD4ABF">
        <w:rPr>
          <w:sz w:val="28"/>
          <w:szCs w:val="28"/>
        </w:rPr>
        <w:t>Отдел по дорожному хозяйству Администрации городского округа Щёлково</w:t>
      </w:r>
      <w:r>
        <w:rPr>
          <w:i/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spacing w:after="0" w:line="276" w:lineRule="auto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«Согласие, содержащее технические требования и условия», который оформляется в соответствии с Приложением 1 к Регламенту. Срок </w:t>
      </w:r>
      <w:r>
        <w:rPr>
          <w:sz w:val="28"/>
          <w:szCs w:val="28"/>
        </w:rPr>
        <w:lastRenderedPageBreak/>
        <w:t>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5.1.1.6.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Модуля МФЦ ЕИС ОУ </w:t>
      </w:r>
      <w:r w:rsidRPr="00FC1420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либо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адресу, указанному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="00FF4EFE">
        <w:rPr>
          <w:rStyle w:val="20"/>
          <w:b w:val="0"/>
          <w:sz w:val="28"/>
          <w:szCs w:val="28"/>
          <w:lang w:eastAsia="en-US" w:bidi="ar-SA"/>
        </w:rPr>
        <w:t xml:space="preserve"> </w:t>
      </w:r>
      <w:r w:rsidR="00FF4EFE" w:rsidRPr="00FF4EFE">
        <w:rPr>
          <w:rStyle w:val="20"/>
          <w:b w:val="0"/>
          <w:sz w:val="28"/>
          <w:szCs w:val="28"/>
          <w:lang w:eastAsia="en-US" w:bidi="ar-SA"/>
        </w:rPr>
        <w:t>https://shhyolkovo.ru/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6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</w:t>
      </w:r>
      <w:r>
        <w:rPr>
          <w:sz w:val="28"/>
          <w:szCs w:val="28"/>
        </w:rPr>
        <w:lastRenderedPageBreak/>
        <w:t>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7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FC1420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 Плата за предоставление Услуги установлена: нормативным правовым актом Администрации.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 w:rsidRPr="00B26EE7"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подпунктом 5.1.1.1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B26EE7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B26EE7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5.1.1.2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5.1.1.3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 w:rsidRPr="00B26EE7"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подпунктом 5.1.1.4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B26EE7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B26EE7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</w:t>
      </w:r>
      <w:r>
        <w:rPr>
          <w:sz w:val="28"/>
          <w:szCs w:val="28"/>
        </w:rPr>
        <w:lastRenderedPageBreak/>
        <w:t>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5.1.1.5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плата за предоставление Услуги</w:t>
      </w:r>
      <w:r>
        <w:rPr>
          <w:sz w:val="28"/>
          <w:szCs w:val="28"/>
        </w:rPr>
        <w:t> – </w:t>
      </w:r>
      <w:r w:rsidRPr="00FC1420">
        <w:rPr>
          <w:sz w:val="28"/>
          <w:szCs w:val="28"/>
        </w:rPr>
        <w:t xml:space="preserve">устанавливается </w:t>
      </w:r>
      <w:r w:rsidR="00FA3DBB">
        <w:rPr>
          <w:sz w:val="28"/>
          <w:szCs w:val="28"/>
        </w:rPr>
        <w:br/>
      </w:r>
      <w:r w:rsidRPr="00FC1420">
        <w:rPr>
          <w:sz w:val="28"/>
          <w:szCs w:val="28"/>
        </w:rPr>
        <w:t>в соответствии с нормативным правовым актом Администрации, ежегодно устанавливающим стоимость услуг, оказываемых по договору о присоединении объектов дорожного сервиса к автомобильным дорогам общего пользования местного значения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t>11.1.6.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5.1.1.6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11.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 xml:space="preserve">. Заявителю предоставлена возможность внести плату за предоставление Услуги в личном кабинете на РПГУ с использованием платежных сервисов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в течение 5 (пяти) рабочих дней после направления заявителю квитанции об оплате за предоставление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11.4. Получение информации о внесении платы за предоставление Услуги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 использованием сведений, содержащихся в ГИС ГМП.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11.5. В 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плата с заявителя не взимается.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 Срок регистрации запроса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следующий рабочий день;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обращения;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15.1.1. Доступность электронных форм документов, необходимых для 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15.1.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 Доступность инструментов совершения в электронном виде платежей, необходимых для получения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ГИС ГМП;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16.2.4. РПГУ.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lastRenderedPageBreak/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4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541067" w:rsidRPr="00FC1420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FC1420" w:rsidRDefault="0041204B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541067" w:rsidRDefault="00541067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 или получение согласования на установку рекламных конструкций, информационных щитов и указателей в придорожной полосе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FA3DBB">
        <w:rPr>
          <w:sz w:val="28"/>
          <w:szCs w:val="28"/>
        </w:rPr>
        <w:t xml:space="preserve"> </w:t>
      </w:r>
      <w:r>
        <w:rPr>
          <w:sz w:val="28"/>
          <w:szCs w:val="28"/>
        </w:rPr>
        <w:t>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 или получение согласования на установку рекламных конструкций, информационных щитов и указателей в придорожной полосе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FA3DBB">
        <w:rPr>
          <w:sz w:val="28"/>
          <w:szCs w:val="28"/>
        </w:rPr>
        <w:t xml:space="preserve"> </w:t>
      </w:r>
      <w:r>
        <w:rPr>
          <w:sz w:val="28"/>
          <w:szCs w:val="28"/>
        </w:rPr>
        <w:t>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 или получение согласования на установку рекламных конструкций, информационных щитов и указателей в придорожной полосе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</w:t>
      </w:r>
      <w:r>
        <w:rPr>
          <w:sz w:val="28"/>
          <w:szCs w:val="28"/>
        </w:rPr>
        <w:lastRenderedPageBreak/>
        <w:t xml:space="preserve">обязательному исполнению, на установку рекламных конструкций, информационных щитов и указателей в границах полос отвода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FA3DBB">
        <w:rPr>
          <w:sz w:val="28"/>
          <w:szCs w:val="28"/>
        </w:rPr>
        <w:t xml:space="preserve"> </w:t>
      </w:r>
      <w:r>
        <w:rPr>
          <w:sz w:val="28"/>
          <w:szCs w:val="28"/>
        </w:rPr>
        <w:t>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согласия, содержащего технические требования и условия, подлежащие обязательному исполнению, на прокладку, перенос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согласия, содержащего технические требования и условия, подлежащие обязательному исполнению, на прокладку, перенос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согласия, содержащего технические требования и условия, подлежащие обязательному исполнению, на прокладку, перенос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B26EE7"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</w:t>
      </w:r>
      <w:r>
        <w:rPr>
          <w:sz w:val="28"/>
          <w:szCs w:val="28"/>
        </w:rPr>
        <w:lastRenderedPageBreak/>
        <w:t>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FC1420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B26EE7">
        <w:rPr>
          <w:sz w:val="28"/>
          <w:szCs w:val="28"/>
        </w:rPr>
        <w:t>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согласия, содержащего технические требования и условия, подлежащие обязательному исполнению, на прокладку, перенос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 xml:space="preserve">или переустройство газопроводов, их эксплуатацию в границах полосы отвода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и придорожных полос автомобильных дорог местного значения в рамках социальной газификации.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</w:t>
      </w:r>
      <w:r>
        <w:rPr>
          <w:sz w:val="28"/>
          <w:szCs w:val="28"/>
        </w:rPr>
        <w:lastRenderedPageBreak/>
        <w:t>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FC1420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FC142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5 (пяти) рабочих дней со дня регистрации такого заявления.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FC1420">
        <w:rPr>
          <w:sz w:val="28"/>
          <w:szCs w:val="28"/>
        </w:rPr>
        <w:t xml:space="preserve">уведомление </w:t>
      </w:r>
      <w:r w:rsidR="00FA3DBB">
        <w:rPr>
          <w:sz w:val="28"/>
          <w:szCs w:val="28"/>
        </w:rPr>
        <w:br/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</w:t>
      </w:r>
      <w:r w:rsidRPr="00FC1420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5 (пяти) рабочих дней со дня обнаружения таких опечаток и ошибок.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8 к 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541067" w:rsidRPr="00FC1420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представителя заявителя, уполномоченного </w:t>
      </w:r>
      <w:r w:rsidR="00FA3DBB">
        <w:rPr>
          <w:sz w:val="28"/>
          <w:szCs w:val="28"/>
        </w:rPr>
        <w:br/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подписью заявителя </w:t>
      </w:r>
      <w:r w:rsidRPr="00FC1420">
        <w:rPr>
          <w:sz w:val="28"/>
          <w:szCs w:val="28"/>
        </w:rPr>
        <w:lastRenderedPageBreak/>
        <w:t>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указанием 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</w:t>
      </w:r>
      <w:r w:rsidR="00221BF8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правоудостоверяющие</w:t>
      </w:r>
      <w:r w:rsidR="00FA3DBB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документы</w:t>
      </w:r>
      <w:r w:rsidR="00221BF8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</w:t>
      </w:r>
      <w:r w:rsidR="00221BF8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</w:t>
      </w:r>
      <w:r w:rsidR="00221BF8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Согласованная схема транспортного обслуживания территории, разработанная на основании транспортного моделирования.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подразделе </w:t>
      </w:r>
      <w:r w:rsidR="008B1EAC">
        <w:rPr>
          <w:sz w:val="28"/>
          <w:szCs w:val="28"/>
        </w:rPr>
        <w:br/>
      </w:r>
      <w:r>
        <w:rPr>
          <w:sz w:val="28"/>
          <w:szCs w:val="28"/>
        </w:rPr>
        <w:t>19</w:t>
      </w:r>
      <w:r w:rsidR="008B1EAC">
        <w:rPr>
          <w:sz w:val="28"/>
          <w:szCs w:val="28"/>
        </w:rPr>
        <w:t>.1.3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«блокированная жилая застройка», «среднеэтажная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</w:t>
      </w:r>
      <w:r>
        <w:rPr>
          <w:sz w:val="28"/>
          <w:szCs w:val="28"/>
        </w:rPr>
        <w:lastRenderedPageBreak/>
        <w:t xml:space="preserve">Технические требования», СП 34.13330.2021 «Автомобильные дороги»,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препятствует обеспечению сохранности автомобильной дороги (дамбы, мосты, </w:t>
      </w:r>
      <w:r w:rsidR="00FA3DBB">
        <w:rPr>
          <w:sz w:val="28"/>
          <w:szCs w:val="28"/>
        </w:rPr>
        <w:br/>
      </w:r>
      <w:r>
        <w:rPr>
          <w:sz w:val="28"/>
          <w:szCs w:val="28"/>
        </w:rPr>
        <w:t>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объекта к автомобильной дороге предполагается выполнить вблизи автобусной остановки </w:t>
      </w:r>
      <w:r>
        <w:rPr>
          <w:sz w:val="28"/>
          <w:szCs w:val="28"/>
        </w:rPr>
        <w:lastRenderedPageBreak/>
        <w:t>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B26E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прием запроса и документов и (или) информации, необходимых </w:t>
      </w:r>
      <w:r w:rsidR="00FA3DBB">
        <w:rPr>
          <w:sz w:val="28"/>
          <w:szCs w:val="28"/>
        </w:rPr>
        <w:br/>
      </w:r>
      <w:r w:rsidRPr="00FC1420">
        <w:rPr>
          <w:sz w:val="28"/>
          <w:szCs w:val="28"/>
        </w:rPr>
        <w:t>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</w:t>
      </w:r>
      <w:r w:rsidR="00E96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 документов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1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19.1.7 Регламента.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41204B">
        <w:rPr>
          <w:sz w:val="28"/>
          <w:szCs w:val="28"/>
        </w:rPr>
        <w:t>5 к</w:t>
      </w:r>
      <w:r w:rsidRPr="00AB3B89">
        <w:rPr>
          <w:sz w:val="28"/>
          <w:szCs w:val="28"/>
        </w:rPr>
        <w:t> </w:t>
      </w:r>
      <w:r w:rsidRPr="0041204B">
        <w:rPr>
          <w:sz w:val="28"/>
          <w:szCs w:val="28"/>
        </w:rPr>
        <w:t>Регламенту.</w:t>
      </w:r>
    </w:p>
    <w:p w:rsidR="00AB3B89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 xml:space="preserve">В целях информирования проект решения посредством ВИС направляется </w:t>
      </w:r>
      <w:r w:rsidR="00E96D4D">
        <w:rPr>
          <w:sz w:val="28"/>
          <w:szCs w:val="28"/>
        </w:rPr>
        <w:br/>
      </w:r>
      <w:r w:rsidRPr="00AB3B89">
        <w:rPr>
          <w:sz w:val="28"/>
          <w:szCs w:val="28"/>
        </w:rPr>
        <w:t>в Министерство транспорта и дорожной инфраструктуры Московской области.</w:t>
      </w:r>
    </w:p>
    <w:p w:rsidR="00541067" w:rsidRDefault="0041204B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 w:rsidP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</w:t>
      </w:r>
      <w:r>
        <w:rPr>
          <w:sz w:val="28"/>
          <w:szCs w:val="28"/>
        </w:rPr>
        <w:t>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указанных в подпунктах 17.1.4 ‒ 17.1.6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в том числе в случае,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представителя заявителя, уполномоченного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Схема (дислокация) расположения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относительно элементов автомобильной дороги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километражу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Эскиз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фрагментом участка автомобильной дороги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12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которые </w:t>
      </w:r>
      <w:r>
        <w:rPr>
          <w:sz w:val="28"/>
          <w:szCs w:val="28"/>
        </w:rPr>
        <w:lastRenderedPageBreak/>
        <w:t>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Выписка из Единого государственного реестра юридических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</w:t>
      </w:r>
      <w:r w:rsidR="008B1EAC">
        <w:rPr>
          <w:sz w:val="28"/>
          <w:szCs w:val="28"/>
        </w:rPr>
        <w:t>.2.3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информационных щитов (дорожных знаков) либо места их размещения ГОСТ Р 52289⁠-⁠2019 «Технические средства организации дорожного движения. Правила применения дорожных знаков, разметки, светофоров, дорожных ограждений и направляющих устройств», ГОСТ Р 52290⁠-⁠2004 «Технические средства организации дорожного движения. Знаки дорожные. Общие технические требования», ГОСТ Р 50597⁠-⁠2017 «Дороги автомобильные и улицы. Требования к эксплуатационному состоянию, допустимому по условиям обеспечения безопасности дорожного движения. Методы контроля»;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информационного щита и указателя, а также рекламной конструкции, к объекту капитального строительства, объекту, не предназначенного для осуществления дорожной деятельности и несогласованного с Администрациями;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информационных щитов и указателей, не имеющих отношения к обеспечению безопасности дорожного движения или осуществлению дорожной деятельности;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рекламные конструкции, информационные щиты и указатели предполагается разместить в нарушение ГОСТ Р 52044⁠-⁠2003 «Наружная реклама на автомобильных дорогах и территориях городских и сельских поселений. Общие технические требования к средствам наружной рекламы. Правила размещения»; ГОСТ 33027⁠-⁠2014 «Дороги автомобильные общего пользования. Требования к размещению средств наружной рекламы»: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знаке дорожного движения,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опоре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ином приспособлении, предназначенном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регулирования дорожного движения;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.7.2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одной опоре,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створе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сечении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дорожными знаками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светофорами;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.7.3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аварийно⁠-⁠опасных 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улиц,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железнодорожных переездах, мостовых сооружениях,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путепроводами,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350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непосредственно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въездами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выездами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туннелей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ближе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них;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.7.4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высотой насыпи земляного полотна более 2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.7.5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менее 1200 метров,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плане менее 600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.7.6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проезжей частью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обочинами дорог;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.7.7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дорожных ограждениях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направляющих устройствах;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.7.8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расстоянием видимости менее 350 метров ⁠-⁠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.7.9 ближе 25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остановок маршрутных транспортных средств;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.7.10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пешеходных переходах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пересечениях автомобильных дорог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уровне,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.7.11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(бордюрного камня)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ближайшей грани рекламного щита;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.7.12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высоты средства наружной рекламы, если верхняя точка находится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высоте более 10 метров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менее 5 метров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уровнем проезжей части;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установку рекламной конструкции, информационного щита или указателя,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2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электронной почте </w:t>
      </w:r>
      <w:r w:rsidRPr="00FC1420">
        <w:rPr>
          <w:sz w:val="28"/>
          <w:szCs w:val="28"/>
        </w:rPr>
        <w:lastRenderedPageBreak/>
        <w:t>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19.2.7 Регламента.</w:t>
      </w:r>
    </w:p>
    <w:p w:rsidR="00541067" w:rsidRPr="00B232DB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32DB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232DB">
        <w:rPr>
          <w:sz w:val="28"/>
          <w:szCs w:val="28"/>
        </w:rPr>
        <w:t>Регламенту.</w:t>
      </w:r>
    </w:p>
    <w:p w:rsidR="00541067" w:rsidRPr="00FC1420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B232DB">
        <w:rPr>
          <w:sz w:val="28"/>
          <w:szCs w:val="28"/>
        </w:rPr>
        <w:t xml:space="preserve">В целях информирования проект решения посредством ВИС направляется </w:t>
      </w:r>
      <w:r w:rsidR="00E96D4D">
        <w:rPr>
          <w:sz w:val="28"/>
          <w:szCs w:val="28"/>
        </w:rPr>
        <w:br/>
      </w:r>
      <w:r w:rsidRPr="00B232DB">
        <w:rPr>
          <w:sz w:val="28"/>
          <w:szCs w:val="28"/>
        </w:rPr>
        <w:t>в Министерство транспорта и дорожной инфраструктуры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232DB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  <w:r w:rsidRPr="0088611A">
        <w:rPr>
          <w:sz w:val="28"/>
          <w:szCs w:val="28"/>
        </w:rPr>
        <w:t xml:space="preserve">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3" w:name="__DdeLink__6048_2857491986_Copy_2"/>
      <w:bookmarkEnd w:id="23"/>
      <w:r>
        <w:rPr>
          <w:sz w:val="28"/>
          <w:szCs w:val="28"/>
        </w:rPr>
        <w:t>указанных в подпунктах 17.1.7 ‒ 17.1.9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«Согласие, содержащее технические требования и условия», который оформляется в соответствии с Приложением 1 к Регламенту. Срок </w:t>
      </w:r>
      <w:r>
        <w:rPr>
          <w:sz w:val="28"/>
          <w:szCs w:val="28"/>
        </w:rPr>
        <w:lastRenderedPageBreak/>
        <w:t>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7 (семь)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2"/>
      <w:bookmarkEnd w:id="24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 xml:space="preserve">ограниченной ответственностью об избрании единоличного </w:t>
      </w:r>
      <w:r w:rsidR="0041204B">
        <w:rPr>
          <w:sz w:val="28"/>
          <w:szCs w:val="28"/>
        </w:rPr>
        <w:lastRenderedPageBreak/>
        <w:t>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подразделе </w:t>
      </w:r>
      <w:r w:rsidR="00C969B0">
        <w:rPr>
          <w:sz w:val="28"/>
          <w:szCs w:val="28"/>
        </w:rPr>
        <w:br/>
      </w:r>
      <w:r>
        <w:rPr>
          <w:sz w:val="28"/>
          <w:szCs w:val="28"/>
        </w:rPr>
        <w:t>19</w:t>
      </w:r>
      <w:r w:rsidR="00C969B0">
        <w:rPr>
          <w:sz w:val="28"/>
          <w:szCs w:val="28"/>
        </w:rPr>
        <w:t>.3.3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антенно⁠-⁠мачтового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дорожно⁠-⁠транспортного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прием запроса и документов и (или) информации, необходимых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3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межведомственный </w:t>
      </w:r>
      <w:r w:rsidRPr="00FC1420">
        <w:rPr>
          <w:sz w:val="28"/>
          <w:szCs w:val="28"/>
        </w:rPr>
        <w:lastRenderedPageBreak/>
        <w:t>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19.3.7 Регламента.</w:t>
      </w:r>
    </w:p>
    <w:p w:rsidR="00367F6A" w:rsidRDefault="0041204B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367F6A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367F6A">
        <w:rPr>
          <w:sz w:val="28"/>
          <w:szCs w:val="28"/>
        </w:rPr>
        <w:t>Регламенту.</w:t>
      </w:r>
    </w:p>
    <w:p w:rsidR="00541067" w:rsidRPr="00367F6A" w:rsidRDefault="00367F6A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541067" w:rsidRPr="00367F6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67F6A">
        <w:rPr>
          <w:sz w:val="28"/>
          <w:szCs w:val="28"/>
        </w:rPr>
        <w:t xml:space="preserve">В целях информирования проект решения посредством ВИС направляется </w:t>
      </w:r>
      <w:r w:rsidR="00E96D4D">
        <w:rPr>
          <w:sz w:val="28"/>
          <w:szCs w:val="28"/>
        </w:rPr>
        <w:br/>
      </w:r>
      <w:r w:rsidRPr="00367F6A">
        <w:rPr>
          <w:sz w:val="28"/>
          <w:szCs w:val="28"/>
        </w:rPr>
        <w:t>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67F6A"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</w:t>
      </w:r>
      <w:r w:rsidR="00E96D4D">
        <w:rPr>
          <w:sz w:val="28"/>
          <w:szCs w:val="28"/>
        </w:rPr>
        <w:br/>
      </w:r>
      <w:r w:rsidRPr="00367F6A">
        <w:rPr>
          <w:sz w:val="28"/>
          <w:szCs w:val="28"/>
        </w:rPr>
        <w:t>а также осуществляет контроль сроков предоставления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Модуль МФЦ ЕИС ОУ,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места пребывания </w:t>
      </w:r>
      <w:r w:rsidRPr="00FC1420">
        <w:rPr>
          <w:sz w:val="28"/>
          <w:szCs w:val="28"/>
        </w:rPr>
        <w:lastRenderedPageBreak/>
        <w:t>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10, 11, 12,</w:t>
      </w:r>
      <w:r>
        <w:rPr>
          <w:sz w:val="28"/>
          <w:szCs w:val="28"/>
        </w:rPr>
        <w:t xml:space="preserve"> </w:t>
      </w:r>
      <w:bookmarkStart w:id="25" w:name="__DdeLink__6048_2857491986_Copy_3"/>
      <w:bookmarkEnd w:id="25"/>
      <w:r>
        <w:rPr>
          <w:sz w:val="28"/>
          <w:szCs w:val="28"/>
        </w:rPr>
        <w:t>указанных в подпунктах 17.1.10 ‒ 17.1.12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 xml:space="preserve">.2. Срок предоставления Услуги составляет 7 (семь) рабочих дней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3"/>
      <w:bookmarkEnd w:id="26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правоудостоверяющие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подразделе </w:t>
      </w:r>
      <w:r w:rsidR="00C969B0">
        <w:rPr>
          <w:sz w:val="28"/>
          <w:szCs w:val="28"/>
        </w:rPr>
        <w:br/>
      </w:r>
      <w:r>
        <w:rPr>
          <w:sz w:val="28"/>
          <w:szCs w:val="28"/>
        </w:rPr>
        <w:t>19</w:t>
      </w:r>
      <w:r w:rsidR="00C969B0">
        <w:rPr>
          <w:sz w:val="28"/>
          <w:szCs w:val="28"/>
        </w:rPr>
        <w:t>.4.3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испрашиваемый участок,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попадает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частично или полностью попадают в границы утвержденного проекта планировки территории, где не предусмотрено размещение испрашиваемого объекта, либо в границы зоны строительства/реконструкции дорог в соответствии со схемой территориального планирования транспортного обслуживания Московской области, утвержденной Постановлением № 230/8.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прием запроса и документов и (или) информации, необходимых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4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электронной почте </w:t>
      </w:r>
      <w:r w:rsidRPr="00FC1420">
        <w:rPr>
          <w:sz w:val="28"/>
          <w:szCs w:val="28"/>
        </w:rPr>
        <w:lastRenderedPageBreak/>
        <w:t>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19.4.7 Регламента.</w:t>
      </w:r>
    </w:p>
    <w:p w:rsidR="00B37317" w:rsidRDefault="0041204B" w:rsidP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541067" w:rsidRDefault="00B37317" w:rsidP="00B37317">
      <w:pPr>
        <w:pStyle w:val="TableContents"/>
        <w:spacing w:after="0" w:line="276" w:lineRule="auto"/>
        <w:ind w:left="0" w:firstLine="709"/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B37317">
        <w:rPr>
          <w:sz w:val="28"/>
          <w:szCs w:val="28"/>
        </w:rPr>
        <w:t xml:space="preserve">В целях информирования проект решения посредством ВИС направляется </w:t>
      </w:r>
      <w:r w:rsidR="00E96D4D">
        <w:rPr>
          <w:sz w:val="28"/>
          <w:szCs w:val="28"/>
        </w:rPr>
        <w:br/>
      </w:r>
      <w:r w:rsidRPr="00B37317">
        <w:rPr>
          <w:sz w:val="28"/>
          <w:szCs w:val="28"/>
        </w:rPr>
        <w:t>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13, 14, 15,</w:t>
      </w:r>
      <w:r>
        <w:rPr>
          <w:sz w:val="28"/>
          <w:szCs w:val="28"/>
        </w:rPr>
        <w:t xml:space="preserve"> </w:t>
      </w:r>
      <w:bookmarkStart w:id="27" w:name="__DdeLink__6048_2857491986_Copy_4"/>
      <w:bookmarkEnd w:id="27"/>
      <w:r>
        <w:rPr>
          <w:sz w:val="28"/>
          <w:szCs w:val="28"/>
        </w:rPr>
        <w:t>указанных в подпунктах 17.1.13 ‒ 17.1.15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15 (пятнадцать)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8" w:name="_anchor_96_Копия_1_Copy_4"/>
      <w:bookmarkEnd w:id="28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указанием </w:t>
      </w:r>
      <w:r w:rsidRPr="00FC1420">
        <w:rPr>
          <w:sz w:val="28"/>
          <w:szCs w:val="28"/>
        </w:rPr>
        <w:lastRenderedPageBreak/>
        <w:t>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правоудостоверяющие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ввод объекта в эксплуатацию для стационарных торговых объектов площадью свыше 10 тыс. кв. м., введенных в эксплуатацию до 16.12.2017.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B26EE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подразделе </w:t>
      </w:r>
      <w:r w:rsidR="00C969B0">
        <w:rPr>
          <w:sz w:val="28"/>
          <w:szCs w:val="28"/>
        </w:rPr>
        <w:br/>
      </w:r>
      <w:r>
        <w:rPr>
          <w:sz w:val="28"/>
          <w:szCs w:val="28"/>
        </w:rPr>
        <w:t>19</w:t>
      </w:r>
      <w:r w:rsidR="00C969B0">
        <w:rPr>
          <w:sz w:val="28"/>
          <w:szCs w:val="28"/>
        </w:rPr>
        <w:t>.5.3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</w:t>
      </w:r>
      <w:r>
        <w:rPr>
          <w:sz w:val="28"/>
          <w:szCs w:val="28"/>
        </w:rPr>
        <w:lastRenderedPageBreak/>
        <w:t>«жилая застройка», «малоэтажная многоквартирная жилая застройка», «блокированная жилая застройка», «среднеэтажная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Технические требования», СП 34.13330.2021 «Автомобильные дороги»,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подтвержденных сведений об оплате услуги в установленный Регламентом срок;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утвержденной документации по планировке территории (в случае нахождения объекта в полосе отвода дороги или в границах населенного пункта);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объекта дорожного сервиса не соответствует ГОСТ 33062⁠-⁠2014 «Дороги автомобильные общего пользования. Требования к размещению объектов дорожного и придорожного сервиса».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прием запроса и документов и (или) информации, необходимых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5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19.5.3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19.5.4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19.5.5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электронной почте, </w:t>
      </w:r>
      <w:r w:rsidRPr="00FC1420">
        <w:rPr>
          <w:sz w:val="28"/>
          <w:szCs w:val="28"/>
        </w:rPr>
        <w:lastRenderedPageBreak/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 обращения заявителей ⁠–⁠ </w:t>
      </w:r>
      <w:r w:rsidRPr="00FC1420">
        <w:rPr>
          <w:sz w:val="28"/>
          <w:szCs w:val="28"/>
        </w:rPr>
        <w:lastRenderedPageBreak/>
        <w:t>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разрешение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ввод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стационарных торговых объектов площадью свыше 10 тыс. кв. м., введенных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16.12.2017 г.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наименование объекта, кадастровый номер объекта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адресные ориентиры объекта, площадь объекта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Pr="00FC1420" w:rsidRDefault="00541067">
      <w:pPr>
        <w:pStyle w:val="TableContents"/>
        <w:spacing w:after="0" w:line="276" w:lineRule="auto"/>
        <w:ind w:left="0" w:firstLine="709"/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19.5.7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осуществляет проверку соответствия вида разрешенного использования земельного участка классификатору видов разрешенного использования земельных участков, выявляет наличие/отсутствие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проверяет возможность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Pr="00B3731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случае, несоответствия вида разрешенного использования земельного участка действующему классификатору видов разрешенного использования земельных участков, наличия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отсутствия возможности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Запросе, должностное лицо, муниципальный служащий, работник Администрации 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В случае, если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прилагаемых документах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полном объеме содержится информация, позволяющая направить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адрес заявителя договор 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присоединении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области с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соответствующими техническими условиями, то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должностным лицом, муниципальным служащим Администрации подготавливаются проект такого договора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>проект согласия, содержащего технические требования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 xml:space="preserve">условия, </w:t>
      </w:r>
      <w:r w:rsidRPr="00B37317">
        <w:rPr>
          <w:sz w:val="28"/>
          <w:szCs w:val="28"/>
        </w:rPr>
        <w:t>которые в целях информирования посредством ВИС направляются в Министерство транспорта и дорожной инфраструктуры Московской области.</w:t>
      </w:r>
    </w:p>
    <w:p w:rsidR="00541067" w:rsidRPr="00FC1420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Должностное лицо, муниципальный служащий, работник Администрации</w:t>
      </w:r>
      <w:r w:rsidR="0041204B" w:rsidRPr="00FC1420">
        <w:rPr>
          <w:sz w:val="28"/>
          <w:szCs w:val="28"/>
        </w:rPr>
        <w:t xml:space="preserve"> направляет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Личный кабинет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РПГУ договор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присоединение объектов дорожного сервиса, стационарных торговых объектов свыше 10 тыс. кв. м. к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области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Администрации, 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также счет за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предоставление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Заявителю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обеспечивается возможность подписания договора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присоединение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области, усиленной 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юридических лиц)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усиленной квалифицированной ЭП, усиленной неквалифицированной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физических лиц либо их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представителей).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истечении 5 (пяти) рабочих дней после направления (выдачи) заявителю квитанции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оплате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 проверяет наличие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ГИС ГМП сведений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отсутствия информации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Услуги,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использованием усиленной квалифицированной электронной подписи </w:t>
      </w:r>
      <w:r w:rsidRPr="00FC1420">
        <w:rPr>
          <w:sz w:val="28"/>
          <w:szCs w:val="28"/>
        </w:rPr>
        <w:lastRenderedPageBreak/>
        <w:t>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выдачи (направления) результата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8 (восемь)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варианта 16,</w:t>
      </w:r>
      <w:r>
        <w:rPr>
          <w:sz w:val="28"/>
          <w:szCs w:val="28"/>
        </w:rPr>
        <w:t xml:space="preserve"> </w:t>
      </w:r>
      <w:bookmarkStart w:id="29" w:name="__DdeLink__6048_2857491986_Copy_5"/>
      <w:bookmarkEnd w:id="29"/>
      <w:r>
        <w:rPr>
          <w:sz w:val="28"/>
          <w:szCs w:val="28"/>
        </w:rPr>
        <w:t>указанного в подпункте 17.1.16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предоставления Услуги составляет 4 (четыре) рабочих дня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0" w:name="_anchor_96_Копия_1_Copy_5"/>
      <w:bookmarkEnd w:id="30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представителя заявителя, уполномоченного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B26E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41067" w:rsidRDefault="008B1EA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доверенность;</w:t>
      </w:r>
    </w:p>
    <w:p w:rsidR="00541067" w:rsidRDefault="00C969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41204B" w:rsidRPr="00FC1420">
        <w:rPr>
          <w:sz w:val="28"/>
          <w:szCs w:val="28"/>
        </w:rPr>
        <w:t>)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протокола общего собрания участников общества с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других), приказ 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об избрании либо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41204B">
        <w:rPr>
          <w:sz w:val="28"/>
          <w:szCs w:val="28"/>
          <w:lang w:val="en-US"/>
        </w:rPr>
        <w:t> </w:t>
      </w:r>
      <w:r w:rsidR="0041204B"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дороге, либо карта⁠-⁠схема,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B26EE7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</w:t>
      </w:r>
      <w:r w:rsidR="00C969B0">
        <w:rPr>
          <w:sz w:val="28"/>
          <w:szCs w:val="28"/>
        </w:rPr>
        <w:t>.6.3</w:t>
      </w:r>
      <w:bookmarkStart w:id="31" w:name="_GoBack"/>
      <w:bookmarkEnd w:id="31"/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антенно⁠-⁠мачтового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дорожно⁠-⁠транспортного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прием запроса и документов и (или) информации, необходимых </w:t>
      </w:r>
      <w:r w:rsidR="00E96D4D">
        <w:rPr>
          <w:sz w:val="28"/>
          <w:szCs w:val="28"/>
        </w:rPr>
        <w:br/>
      </w:r>
      <w:r w:rsidRPr="00FC1420">
        <w:rPr>
          <w:sz w:val="28"/>
          <w:szCs w:val="28"/>
        </w:rPr>
        <w:t>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 w:rsidR="00E96D4D">
        <w:rPr>
          <w:sz w:val="28"/>
          <w:szCs w:val="28"/>
        </w:rPr>
        <w:br/>
      </w:r>
      <w:r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6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6EE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19.6.7 Регламента.</w:t>
      </w:r>
    </w:p>
    <w:p w:rsidR="00541067" w:rsidRPr="00AB3B89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AB3B89">
        <w:rPr>
          <w:sz w:val="28"/>
          <w:szCs w:val="28"/>
        </w:rPr>
        <w:t>5 к Регламенту.</w:t>
      </w:r>
    </w:p>
    <w:p w:rsidR="00541067" w:rsidRPr="00FC1420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 xml:space="preserve">В целях информирования проект решения посредством ВИС направляется </w:t>
      </w:r>
      <w:r w:rsidR="00E96D4D">
        <w:rPr>
          <w:sz w:val="28"/>
          <w:szCs w:val="28"/>
        </w:rPr>
        <w:br/>
      </w:r>
      <w:r w:rsidRPr="00AB3B89">
        <w:rPr>
          <w:sz w:val="28"/>
          <w:szCs w:val="28"/>
        </w:rPr>
        <w:t>в Министерство транспорта и дорожной инфраструктуры Московской области.</w:t>
      </w:r>
    </w:p>
    <w:p w:rsidR="00541067" w:rsidRPr="00AB3B89" w:rsidRDefault="00541067">
      <w:pPr>
        <w:rPr>
          <w:sz w:val="28"/>
          <w:szCs w:val="28"/>
        </w:rPr>
        <w:sectPr w:rsidR="00541067" w:rsidRPr="00AB3B8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 w:rsidRPr="00AB3B89">
        <w:rPr>
          <w:sz w:val="28"/>
          <w:szCs w:val="28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AB3B89" w:rsidRDefault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B26EE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B26E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B26EE7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электронную почту. Заявитель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B26EE7">
        <w:rPr>
          <w:sz w:val="28"/>
          <w:szCs w:val="28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1 экземпляре, подписывает </w:t>
      </w:r>
      <w:r w:rsidRPr="00FC1420">
        <w:rPr>
          <w:sz w:val="28"/>
          <w:szCs w:val="28"/>
        </w:rPr>
        <w:lastRenderedPageBreak/>
        <w:t>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B26EE7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Администрации).</w:t>
      </w:r>
    </w:p>
    <w:p w:rsidR="00541067" w:rsidRPr="00B26EE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Либо должностное лицо, работник Администрации направляет заявителю </w:t>
      </w:r>
      <w:r w:rsidRPr="00B26EE7">
        <w:rPr>
          <w:sz w:val="28"/>
          <w:szCs w:val="28"/>
        </w:rPr>
        <w:t>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B26EE7">
        <w:rPr>
          <w:sz w:val="28"/>
          <w:szCs w:val="28"/>
        </w:rPr>
        <w:t>электронной почте.</w:t>
      </w:r>
      <w:bookmarkStart w:id="32" w:name="_anchor_96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Par372_Копия_1"/>
      <w:bookmarkStart w:id="34" w:name="_Toc125717110_Копия_1"/>
      <w:bookmarkEnd w:id="33"/>
      <w:bookmarkEnd w:id="34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FC1420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решений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FC142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2"/>
      <w:bookmarkEnd w:id="35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4"/>
      <w:bookmarkEnd w:id="36"/>
      <w:r>
        <w:rPr>
          <w:b w:val="0"/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порядком предоставления Услуги осуществляется в порядке, установленном распоряжением Министерства государственного </w:t>
      </w:r>
      <w:r>
        <w:rPr>
          <w:sz w:val="28"/>
          <w:szCs w:val="28"/>
        </w:rPr>
        <w:lastRenderedPageBreak/>
        <w:t>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:rsidR="00541067" w:rsidRDefault="0041204B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6"/>
      <w:bookmarkEnd w:id="37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8" w:name="_Toc125717117"/>
      <w:bookmarkEnd w:id="32"/>
      <w:bookmarkEnd w:id="38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Pr="00E96D4D" w:rsidRDefault="0041204B" w:rsidP="00E96D4D">
      <w:pPr>
        <w:pStyle w:val="a0"/>
        <w:spacing w:after="0"/>
        <w:ind w:left="0" w:firstLine="709"/>
        <w:rPr>
          <w:sz w:val="28"/>
          <w:szCs w:val="28"/>
        </w:rPr>
        <w:sectPr w:rsidR="00541067" w:rsidRPr="00E96D4D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FC1420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sectPr w:rsidR="00541067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2C1C" w:rsidRDefault="00132C1C">
      <w:pPr>
        <w:spacing w:after="0" w:line="240" w:lineRule="auto"/>
      </w:pPr>
      <w:r>
        <w:separator/>
      </w:r>
    </w:p>
  </w:endnote>
  <w:endnote w:type="continuationSeparator" w:id="0">
    <w:p w:rsidR="00132C1C" w:rsidRDefault="0013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2C1C" w:rsidRDefault="00132C1C">
      <w:pPr>
        <w:spacing w:after="0" w:line="240" w:lineRule="auto"/>
      </w:pPr>
      <w:r>
        <w:separator/>
      </w:r>
    </w:p>
  </w:footnote>
  <w:footnote w:type="continuationSeparator" w:id="0">
    <w:p w:rsidR="00132C1C" w:rsidRDefault="0013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1BF8" w:rsidRDefault="00221BF8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41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1BF8" w:rsidRDefault="00221BF8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32F13"/>
    <w:multiLevelType w:val="multilevel"/>
    <w:tmpl w:val="355C68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E22366E"/>
    <w:multiLevelType w:val="multilevel"/>
    <w:tmpl w:val="B7AE2D6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35A77CA"/>
    <w:multiLevelType w:val="multilevel"/>
    <w:tmpl w:val="C488459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1E3DA1"/>
    <w:multiLevelType w:val="multilevel"/>
    <w:tmpl w:val="F6B404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6F6A0E3E"/>
    <w:multiLevelType w:val="multilevel"/>
    <w:tmpl w:val="32EA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67"/>
    <w:rsid w:val="000E4FA8"/>
    <w:rsid w:val="00132C1C"/>
    <w:rsid w:val="00221BF8"/>
    <w:rsid w:val="003277BA"/>
    <w:rsid w:val="00367F6A"/>
    <w:rsid w:val="003E407A"/>
    <w:rsid w:val="0041204B"/>
    <w:rsid w:val="004A5F71"/>
    <w:rsid w:val="00541067"/>
    <w:rsid w:val="0072077B"/>
    <w:rsid w:val="0085093B"/>
    <w:rsid w:val="00857282"/>
    <w:rsid w:val="008B1EAC"/>
    <w:rsid w:val="00910FF1"/>
    <w:rsid w:val="00AB3B89"/>
    <w:rsid w:val="00B232DB"/>
    <w:rsid w:val="00B26EE7"/>
    <w:rsid w:val="00B37317"/>
    <w:rsid w:val="00BD4ABF"/>
    <w:rsid w:val="00C969B0"/>
    <w:rsid w:val="00D20E95"/>
    <w:rsid w:val="00E96D4D"/>
    <w:rsid w:val="00FA3DBB"/>
    <w:rsid w:val="00FB644A"/>
    <w:rsid w:val="00FC1420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E20F"/>
  <w15:docId w15:val="{145E3399-8253-44C6-A1F0-1A2A38EC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94</Pages>
  <Words>29449</Words>
  <Characters>167861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Удачев Алексей Павлович</dc:creator>
  <dc:description/>
  <cp:lastModifiedBy>Скобелева Карина Олеговна</cp:lastModifiedBy>
  <cp:revision>3</cp:revision>
  <dcterms:created xsi:type="dcterms:W3CDTF">2025-08-19T10:52:00Z</dcterms:created>
  <dcterms:modified xsi:type="dcterms:W3CDTF">2025-09-11T16:19:00Z</dcterms:modified>
  <dc:language>en-US</dc:language>
</cp:coreProperties>
</file>